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00176A" w:rsidRDefault="0000176A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2"/>
          <w:szCs w:val="28"/>
        </w:rPr>
      </w:pPr>
      <w:r w:rsidRPr="0000176A">
        <w:rPr>
          <w:b/>
          <w:sz w:val="28"/>
        </w:rPr>
        <w:t>Решение</w:t>
      </w:r>
      <w:r w:rsidRPr="0000176A">
        <w:rPr>
          <w:b/>
          <w:sz w:val="28"/>
        </w:rPr>
        <w:t xml:space="preserve"> Собрания депутатов </w:t>
      </w:r>
      <w:proofErr w:type="spellStart"/>
      <w:r w:rsidRPr="0000176A">
        <w:rPr>
          <w:b/>
          <w:sz w:val="28"/>
        </w:rPr>
        <w:t>Вилегодского</w:t>
      </w:r>
      <w:proofErr w:type="spellEnd"/>
      <w:r w:rsidRPr="0000176A">
        <w:rPr>
          <w:b/>
          <w:sz w:val="28"/>
        </w:rPr>
        <w:t xml:space="preserve"> муниципального округа Архангельской области от 23.12.2025 № 32 "О бюджете </w:t>
      </w:r>
      <w:proofErr w:type="spellStart"/>
      <w:r w:rsidRPr="0000176A">
        <w:rPr>
          <w:b/>
          <w:sz w:val="28"/>
        </w:rPr>
        <w:t>Вилегодского</w:t>
      </w:r>
      <w:proofErr w:type="spellEnd"/>
      <w:r w:rsidRPr="0000176A">
        <w:rPr>
          <w:b/>
          <w:sz w:val="28"/>
        </w:rPr>
        <w:t xml:space="preserve"> муниципального округа Архангельской области на 2026 год и на плановый период 2027 и 2028 годов»</w:t>
      </w:r>
    </w:p>
    <w:p w:rsidR="00870C10" w:rsidRPr="006B3FE7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</w:rPr>
      </w:pPr>
    </w:p>
    <w:p w:rsidR="0000176A" w:rsidRPr="0000176A" w:rsidRDefault="0000176A" w:rsidP="0000176A">
      <w:pPr>
        <w:tabs>
          <w:tab w:val="left" w:pos="426"/>
          <w:tab w:val="left" w:pos="85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>22. 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t>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предоставляемые из местного бюджета средства:</w:t>
      </w:r>
    </w:p>
    <w:p w:rsidR="0000176A" w:rsidRDefault="0000176A" w:rsidP="0000176A">
      <w:pPr>
        <w:tabs>
          <w:tab w:val="left" w:pos="0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а) субсидии (гранты в форме субсидий), предоставляемые из местного бюджета на финансовое обеспечение затрат юридическим лицам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br/>
        <w:t>(за исключением субсидий (грантов в форме субсидий), муниципальным бюджетным и автономным учреждениям и индивидуальным предпринимателям в рамках реализации национальных проектов;</w:t>
      </w:r>
    </w:p>
    <w:p w:rsidR="0000176A" w:rsidRPr="0000176A" w:rsidRDefault="0000176A" w:rsidP="0000176A">
      <w:pPr>
        <w:tabs>
          <w:tab w:val="left" w:pos="0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б) бюджетные инвестиции, предоставляемые юридическим лицам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br/>
        <w:t xml:space="preserve">из местного бюджета по договорам о предоставлении бюджетных инвестиций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br/>
        <w:t xml:space="preserve">в соответствии со статьей 80 Бюджетного кодекса Российской Федерации; </w:t>
      </w:r>
    </w:p>
    <w:p w:rsidR="0000176A" w:rsidRPr="0000176A" w:rsidRDefault="0000176A" w:rsidP="0000176A">
      <w:pPr>
        <w:tabs>
          <w:tab w:val="left" w:pos="142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в) авансовые платежи, получаемые юридическими лицами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br/>
        <w:t>и индивидуальными предпринимателями по контрактам (договорам) о поставке товаров, выполнении работ, оказании услуг, заключаемым получателями субсидий (грантов в форме субсидий), бюджетных инвестиций, указанных в подпунктах «а» и «б» настоящего пункта, источником финансового обеспечения которых являются такие субсидии (гранты в форме субсидий) и бюджетные инвестиции;</w:t>
      </w:r>
    </w:p>
    <w:p w:rsidR="0000176A" w:rsidRPr="0000176A" w:rsidRDefault="0000176A" w:rsidP="0000176A">
      <w:pPr>
        <w:tabs>
          <w:tab w:val="left" w:pos="142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>г) авансовые платежи по муниципальным контрактам (контрактам), договорам о поставке товаров, выполнении работ, оказании услуг, заключаемым начиная с 2026 года на сумму более 10 000 000,00 рублей в рамках реализации национальных проектов получателями средств местного бюджета, муниципальными бюджетными и автономными учреждениями местного бюджета;</w:t>
      </w:r>
    </w:p>
    <w:p w:rsidR="0000176A" w:rsidRPr="0000176A" w:rsidRDefault="0000176A" w:rsidP="0000176A">
      <w:pPr>
        <w:tabs>
          <w:tab w:val="left" w:pos="142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д) расчеты  по муниципальным контрактам, договорам о поставке товаров, выполнении работ, оказании услуг, заключаемым получателями средств местного бюджета, муниципальными бюджетными и автономными учреждениями </w:t>
      </w:r>
      <w:proofErr w:type="spellStart"/>
      <w:r w:rsidRPr="0000176A">
        <w:rPr>
          <w:rFonts w:ascii="Times New Roman" w:eastAsia="Times New Roman" w:hAnsi="Times New Roman" w:cs="Times New Roman"/>
          <w:sz w:val="28"/>
          <w:szCs w:val="28"/>
        </w:rPr>
        <w:t>Вилегодского</w:t>
      </w:r>
      <w:proofErr w:type="spellEnd"/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сумму более 10 000 000,00 рублей, предметом которых является строительство (реконструкция, капитальный ремонт) объектов муниципальной собственности </w:t>
      </w:r>
      <w:proofErr w:type="spellStart"/>
      <w:r w:rsidRPr="0000176A">
        <w:rPr>
          <w:rFonts w:ascii="Times New Roman" w:eastAsia="Times New Roman" w:hAnsi="Times New Roman" w:cs="Times New Roman"/>
          <w:sz w:val="28"/>
          <w:szCs w:val="28"/>
        </w:rPr>
        <w:t>Вилегодского</w:t>
      </w:r>
      <w:proofErr w:type="spellEnd"/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округа, включая муниципальные  контракты, источником финансового обеспечения которых являются средства, предоставленные публично-правовой компанией «Фонд развития территорий» бюджету </w:t>
      </w:r>
      <w:proofErr w:type="spellStart"/>
      <w:r w:rsidRPr="0000176A">
        <w:rPr>
          <w:rFonts w:ascii="Times New Roman" w:eastAsia="Times New Roman" w:hAnsi="Times New Roman" w:cs="Times New Roman"/>
          <w:sz w:val="28"/>
          <w:szCs w:val="28"/>
        </w:rPr>
        <w:t>Вилегодского</w:t>
      </w:r>
      <w:proofErr w:type="spellEnd"/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на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lastRenderedPageBreak/>
        <w:t>переселение граждан из аварийного жилищного фонда, в рамках реализации государственной программы Архангельской области «Обеспечение качественным, доступным жильем и объектами инженерной инфраструктуры населения Архангельской области»;</w:t>
      </w:r>
    </w:p>
    <w:p w:rsidR="0000176A" w:rsidRPr="0000176A" w:rsidRDefault="0000176A" w:rsidP="0000176A">
      <w:pPr>
        <w:tabs>
          <w:tab w:val="left" w:pos="142"/>
          <w:tab w:val="left" w:pos="1134"/>
        </w:tabs>
        <w:autoSpaceDN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176A">
        <w:rPr>
          <w:rFonts w:ascii="Times New Roman" w:eastAsia="Times New Roman" w:hAnsi="Times New Roman" w:cs="Times New Roman"/>
          <w:sz w:val="28"/>
          <w:szCs w:val="28"/>
        </w:rPr>
        <w:t xml:space="preserve">е) авансовые платежи по контрактам (договорам), заключаемым исполнителями и соисполнителями на сумму более 5 000 000,00 рублей </w:t>
      </w:r>
      <w:r w:rsidRPr="0000176A">
        <w:rPr>
          <w:rFonts w:ascii="Times New Roman" w:eastAsia="Times New Roman" w:hAnsi="Times New Roman" w:cs="Times New Roman"/>
          <w:sz w:val="28"/>
          <w:szCs w:val="28"/>
        </w:rPr>
        <w:br/>
        <w:t>в рамках исполнения муниципальных контрактов (контрактов), предусмотренных в подпунктах «г» и «д» настоящего пункта.</w:t>
      </w:r>
    </w:p>
    <w:p w:rsidR="00B25B61" w:rsidRPr="0000176A" w:rsidRDefault="00B25B61" w:rsidP="000017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5B61" w:rsidRPr="00001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D347D"/>
    <w:rsid w:val="000E0A96"/>
    <w:rsid w:val="00240C69"/>
    <w:rsid w:val="0055478C"/>
    <w:rsid w:val="006108B4"/>
    <w:rsid w:val="006B3FE7"/>
    <w:rsid w:val="007D6668"/>
    <w:rsid w:val="008140D6"/>
    <w:rsid w:val="00825FD2"/>
    <w:rsid w:val="00870C10"/>
    <w:rsid w:val="008C17F8"/>
    <w:rsid w:val="00AD4E74"/>
    <w:rsid w:val="00B25B61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43086-E1F0-4FD8-9A11-1E55B9A4C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17</cp:revision>
  <dcterms:created xsi:type="dcterms:W3CDTF">2026-01-19T09:41:00Z</dcterms:created>
  <dcterms:modified xsi:type="dcterms:W3CDTF">2026-05-21T08:07:00Z</dcterms:modified>
</cp:coreProperties>
</file>